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Backlog Grooming Meeting Minutes #3: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Ahsan Sanders, Samuel Castellanos, Devin Giles, Carlos Rey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6:44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before="24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As a researcher, I want to define simulated user behavior patterns so that phishing success rates can be realistically modeled.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240" w:before="0" w:beforeAutospacing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As a researcher, I want to label datasets as trained and untrained users so that comparisons can be made.</w:t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/>
      </w:pPr>
      <w:r w:rsidDel="00000000" w:rsidR="00000000" w:rsidRPr="00000000">
        <w:rPr>
          <w:rtl w:val="0"/>
        </w:rPr>
        <w:t xml:space="preserve">The user stories below are completed. 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As a team member, I want to define the project scope and objectives so that everyone understands what the system will accomplish.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As a team member, I want to design a high-level system architecture so that data flow and components are clearly defined.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As a team member, I want to identify evaluation metrics so that phishing awareness effectiveness can be measured.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24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As a researcher, I want to collect reputable phishing awareness datasets so that simulations are based on real-world trends.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